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17C" w:rsidRDefault="000A717C" w:rsidP="000A717C">
      <w:pPr>
        <w:jc w:val="center"/>
        <w:rPr>
          <w:sz w:val="24"/>
          <w:szCs w:val="24"/>
        </w:rPr>
      </w:pPr>
      <w:r>
        <w:rPr>
          <w:noProof/>
          <w:sz w:val="24"/>
          <w:szCs w:val="24"/>
        </w:rPr>
        <w:drawing>
          <wp:inline distT="0" distB="0" distL="0" distR="0">
            <wp:extent cx="2447925" cy="1120658"/>
            <wp:effectExtent l="19050" t="0" r="9525" b="0"/>
            <wp:docPr id="1" name="Picture 0" descr="large JPEG last nam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 JPEG last name logo.jpg"/>
                    <pic:cNvPicPr/>
                  </pic:nvPicPr>
                  <pic:blipFill>
                    <a:blip r:embed="rId7" cstate="print"/>
                    <a:stretch>
                      <a:fillRect/>
                    </a:stretch>
                  </pic:blipFill>
                  <pic:spPr>
                    <a:xfrm>
                      <a:off x="0" y="0"/>
                      <a:ext cx="2448333" cy="1120845"/>
                    </a:xfrm>
                    <a:prstGeom prst="rect">
                      <a:avLst/>
                    </a:prstGeom>
                  </pic:spPr>
                </pic:pic>
              </a:graphicData>
            </a:graphic>
          </wp:inline>
        </w:drawing>
      </w:r>
    </w:p>
    <w:p w:rsidR="0074056C" w:rsidRDefault="0074056C" w:rsidP="000A717C">
      <w:pPr>
        <w:jc w:val="center"/>
        <w:rPr>
          <w:sz w:val="24"/>
          <w:szCs w:val="24"/>
        </w:rPr>
      </w:pPr>
    </w:p>
    <w:p w:rsidR="0074056C" w:rsidRDefault="0074056C" w:rsidP="0074056C">
      <w:pPr>
        <w:jc w:val="center"/>
        <w:rPr>
          <w:sz w:val="24"/>
          <w:szCs w:val="24"/>
        </w:rPr>
      </w:pPr>
    </w:p>
    <w:p w:rsidR="00B460A9" w:rsidRDefault="00B460A9" w:rsidP="0074056C">
      <w:pPr>
        <w:jc w:val="center"/>
        <w:rPr>
          <w:sz w:val="24"/>
          <w:szCs w:val="24"/>
        </w:rPr>
      </w:pPr>
    </w:p>
    <w:p w:rsidR="0074056C" w:rsidRDefault="00077E20" w:rsidP="0074056C">
      <w:pPr>
        <w:rPr>
          <w:b/>
          <w:sz w:val="24"/>
          <w:szCs w:val="24"/>
        </w:rPr>
      </w:pPr>
      <w:r>
        <w:rPr>
          <w:b/>
          <w:sz w:val="24"/>
          <w:szCs w:val="24"/>
        </w:rPr>
        <w:t xml:space="preserve">Senate Passes “Right to Work” </w:t>
      </w:r>
    </w:p>
    <w:p w:rsidR="00077E20" w:rsidRDefault="00077E20" w:rsidP="0074056C">
      <w:pPr>
        <w:rPr>
          <w:b/>
          <w:sz w:val="24"/>
          <w:szCs w:val="24"/>
        </w:rPr>
      </w:pPr>
      <w:r>
        <w:rPr>
          <w:b/>
          <w:sz w:val="24"/>
          <w:szCs w:val="24"/>
        </w:rPr>
        <w:t>January 22, 2016</w:t>
      </w:r>
    </w:p>
    <w:p w:rsidR="00077E20" w:rsidRDefault="00077E20" w:rsidP="0074056C">
      <w:pPr>
        <w:rPr>
          <w:b/>
          <w:sz w:val="24"/>
          <w:szCs w:val="24"/>
        </w:rPr>
      </w:pPr>
    </w:p>
    <w:p w:rsidR="00077E20" w:rsidRDefault="00077E20" w:rsidP="0074056C">
      <w:pPr>
        <w:rPr>
          <w:sz w:val="24"/>
          <w:szCs w:val="24"/>
        </w:rPr>
      </w:pPr>
      <w:r>
        <w:rPr>
          <w:sz w:val="24"/>
          <w:szCs w:val="24"/>
        </w:rPr>
        <w:t xml:space="preserve">Yesterday, the Senate passed so-called “Right to Work” legislation by a vote of 17-16. This came after a contentious floor debate, including Sen. Robert Karnes calling union members present in the gallery “freeloaders.” </w:t>
      </w:r>
    </w:p>
    <w:p w:rsidR="00077E20" w:rsidRDefault="00077E20" w:rsidP="0074056C">
      <w:pPr>
        <w:rPr>
          <w:sz w:val="24"/>
          <w:szCs w:val="24"/>
        </w:rPr>
      </w:pPr>
    </w:p>
    <w:p w:rsidR="00077E20" w:rsidRDefault="00077E20" w:rsidP="0074056C">
      <w:pPr>
        <w:rPr>
          <w:sz w:val="24"/>
          <w:szCs w:val="24"/>
        </w:rPr>
      </w:pPr>
      <w:r>
        <w:rPr>
          <w:sz w:val="24"/>
          <w:szCs w:val="24"/>
        </w:rPr>
        <w:t xml:space="preserve">Senate President Bill Cole and House Speaker Tim </w:t>
      </w:r>
      <w:proofErr w:type="spellStart"/>
      <w:r>
        <w:rPr>
          <w:sz w:val="24"/>
          <w:szCs w:val="24"/>
        </w:rPr>
        <w:t>Armstea</w:t>
      </w:r>
      <w:r w:rsidR="00E77EB2">
        <w:rPr>
          <w:sz w:val="24"/>
          <w:szCs w:val="24"/>
        </w:rPr>
        <w:t>d</w:t>
      </w:r>
      <w:proofErr w:type="spellEnd"/>
      <w:r w:rsidR="00E77EB2">
        <w:rPr>
          <w:sz w:val="24"/>
          <w:szCs w:val="24"/>
        </w:rPr>
        <w:t xml:space="preserve"> both support the legislation by </w:t>
      </w:r>
      <w:r>
        <w:rPr>
          <w:sz w:val="24"/>
          <w:szCs w:val="24"/>
        </w:rPr>
        <w:t xml:space="preserve">arguing it’s a vital step in moving the economy forward.  However, studies are decidedly mixed on the economic effects of “Right to Work.”  </w:t>
      </w:r>
    </w:p>
    <w:p w:rsidR="00077E20" w:rsidRDefault="00077E20" w:rsidP="0074056C">
      <w:pPr>
        <w:rPr>
          <w:sz w:val="24"/>
          <w:szCs w:val="24"/>
        </w:rPr>
      </w:pPr>
    </w:p>
    <w:p w:rsidR="00E77EB2" w:rsidRDefault="00077E20" w:rsidP="0074056C">
      <w:pPr>
        <w:rPr>
          <w:sz w:val="24"/>
          <w:szCs w:val="24"/>
        </w:rPr>
      </w:pPr>
      <w:r>
        <w:rPr>
          <w:sz w:val="24"/>
          <w:szCs w:val="24"/>
        </w:rPr>
        <w:t>If moving the economy forward is our goal—and it should be because ou</w:t>
      </w:r>
      <w:r w:rsidR="00B77B01">
        <w:rPr>
          <w:sz w:val="24"/>
          <w:szCs w:val="24"/>
        </w:rPr>
        <w:t>r</w:t>
      </w:r>
      <w:r>
        <w:rPr>
          <w:sz w:val="24"/>
          <w:szCs w:val="24"/>
        </w:rPr>
        <w:t xml:space="preserve"> quality of life has languished behind other states for far too many years—</w:t>
      </w:r>
      <w:r w:rsidR="00E77EB2">
        <w:rPr>
          <w:sz w:val="24"/>
          <w:szCs w:val="24"/>
        </w:rPr>
        <w:t xml:space="preserve">is this really our best solution? Are employers more likely to create jobs here in West Virginia if we mark a box calling ourselves a “Right to Work” state, which also hurts the section of the labor force that has been most hurt by changing market conditions? I don’t think so. </w:t>
      </w:r>
    </w:p>
    <w:p w:rsidR="00E77EB2" w:rsidRDefault="00E77EB2" w:rsidP="0074056C">
      <w:pPr>
        <w:rPr>
          <w:sz w:val="24"/>
          <w:szCs w:val="24"/>
        </w:rPr>
      </w:pPr>
    </w:p>
    <w:p w:rsidR="00E77EB2" w:rsidRDefault="00E77EB2" w:rsidP="0074056C">
      <w:pPr>
        <w:rPr>
          <w:sz w:val="24"/>
          <w:szCs w:val="24"/>
        </w:rPr>
      </w:pPr>
      <w:r>
        <w:rPr>
          <w:sz w:val="24"/>
          <w:szCs w:val="24"/>
        </w:rPr>
        <w:t xml:space="preserve">I talk to employers all the time about what they want, and it has nothing to do with “Right to Work.”  They want good workers who provide for their families and enrich the community.  They want quality schools, healthy citizens, a beautiful landscape, actual broadband internet, reliable roads, and safe communities.  </w:t>
      </w:r>
    </w:p>
    <w:p w:rsidR="00E77EB2" w:rsidRDefault="00E77EB2" w:rsidP="0074056C">
      <w:pPr>
        <w:rPr>
          <w:sz w:val="24"/>
          <w:szCs w:val="24"/>
        </w:rPr>
      </w:pPr>
    </w:p>
    <w:p w:rsidR="00E77EB2" w:rsidRPr="00077E20" w:rsidRDefault="00E77EB2" w:rsidP="0074056C">
      <w:pPr>
        <w:rPr>
          <w:sz w:val="24"/>
          <w:szCs w:val="24"/>
        </w:rPr>
      </w:pPr>
      <w:r>
        <w:rPr>
          <w:sz w:val="24"/>
          <w:szCs w:val="24"/>
        </w:rPr>
        <w:t>Economic development is not rocket science.  Proven strategies work.  “Right to Work” is not one of them.  It’s a divisive issue that has little economic value. That’s why I oppose it.  We should be spending our valuable legislative time on issues that will positively affect the economy.  If we invest wisely in our people and our land</w:t>
      </w:r>
      <w:r w:rsidR="00F1266B">
        <w:rPr>
          <w:sz w:val="24"/>
          <w:szCs w:val="24"/>
        </w:rPr>
        <w:t xml:space="preserve">, our economy will reap the benefits.  </w:t>
      </w:r>
    </w:p>
    <w:p w:rsidR="0074056C" w:rsidRDefault="0074056C" w:rsidP="0074056C">
      <w:pPr>
        <w:rPr>
          <w:b/>
          <w:sz w:val="24"/>
          <w:szCs w:val="24"/>
        </w:rPr>
      </w:pPr>
    </w:p>
    <w:p w:rsidR="0074056C" w:rsidRDefault="0074056C" w:rsidP="0074056C">
      <w:pPr>
        <w:jc w:val="center"/>
        <w:rPr>
          <w:sz w:val="24"/>
          <w:szCs w:val="24"/>
        </w:rPr>
      </w:pPr>
    </w:p>
    <w:p w:rsidR="000A717C" w:rsidRPr="000A717C" w:rsidRDefault="000A717C" w:rsidP="000A717C">
      <w:pPr>
        <w:rPr>
          <w:sz w:val="24"/>
          <w:szCs w:val="24"/>
        </w:rPr>
      </w:pPr>
    </w:p>
    <w:sectPr w:rsidR="000A717C" w:rsidRPr="000A717C" w:rsidSect="00085C02">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CB7" w:rsidRDefault="002D2CB7" w:rsidP="005B1682">
      <w:r>
        <w:separator/>
      </w:r>
    </w:p>
  </w:endnote>
  <w:endnote w:type="continuationSeparator" w:id="0">
    <w:p w:rsidR="002D2CB7" w:rsidRDefault="002D2CB7" w:rsidP="005B16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682" w:rsidRDefault="005B1682">
    <w:pPr>
      <w:pStyle w:val="Footer"/>
      <w:rPr>
        <w:color w:val="365F91" w:themeColor="accent1" w:themeShade="BF"/>
      </w:rPr>
    </w:pPr>
  </w:p>
  <w:p w:rsidR="005B1682" w:rsidRPr="005B1682" w:rsidRDefault="005B1682">
    <w:pPr>
      <w:pStyle w:val="Footer"/>
      <w:rPr>
        <w:color w:val="365F91" w:themeColor="accent1" w:themeShade="BF"/>
        <w:u w:val="single"/>
      </w:rPr>
    </w:pPr>
    <w:r>
      <w:rPr>
        <w:color w:val="365F91" w:themeColor="accent1" w:themeShade="BF"/>
        <w:u w:val="single"/>
      </w:rPr>
      <w:tab/>
    </w:r>
    <w:r>
      <w:rPr>
        <w:color w:val="365F91" w:themeColor="accent1" w:themeShade="BF"/>
        <w:u w:val="single"/>
      </w:rPr>
      <w:tab/>
    </w:r>
  </w:p>
  <w:p w:rsidR="005B1682" w:rsidRDefault="005B1682">
    <w:pPr>
      <w:pStyle w:val="Footer"/>
      <w:rPr>
        <w:color w:val="365F91" w:themeColor="accent1" w:themeShade="BF"/>
      </w:rPr>
    </w:pPr>
  </w:p>
  <w:p w:rsidR="005B1682" w:rsidRPr="005B1682" w:rsidRDefault="005B1682">
    <w:pPr>
      <w:pStyle w:val="Footer"/>
      <w:rPr>
        <w:color w:val="365F91" w:themeColor="accent1" w:themeShade="BF"/>
      </w:rPr>
    </w:pPr>
    <w:r w:rsidRPr="005B1682">
      <w:rPr>
        <w:color w:val="365F91" w:themeColor="accent1" w:themeShade="BF"/>
      </w:rPr>
      <w:t>237 Locust St. Ronceverte, WV 24970</w:t>
    </w:r>
    <w:r w:rsidRPr="005B1682">
      <w:rPr>
        <w:color w:val="365F91" w:themeColor="accent1" w:themeShade="BF"/>
      </w:rPr>
      <w:ptab w:relativeTo="margin" w:alignment="center" w:leader="none"/>
    </w:r>
    <w:r w:rsidRPr="005B1682">
      <w:rPr>
        <w:color w:val="365F91" w:themeColor="accent1" w:themeShade="BF"/>
      </w:rPr>
      <w:t xml:space="preserve">                      BaldwinforWV@gmail.com</w:t>
    </w:r>
    <w:r w:rsidRPr="005B1682">
      <w:rPr>
        <w:color w:val="365F91" w:themeColor="accent1" w:themeShade="BF"/>
      </w:rPr>
      <w:ptab w:relativeTo="margin" w:alignment="right" w:leader="none"/>
    </w:r>
    <w:r w:rsidRPr="005B1682">
      <w:rPr>
        <w:color w:val="365F91" w:themeColor="accent1" w:themeShade="BF"/>
      </w:rPr>
      <w:t xml:space="preserve"> (615) 513-7653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CB7" w:rsidRDefault="002D2CB7" w:rsidP="005B1682">
      <w:r>
        <w:separator/>
      </w:r>
    </w:p>
  </w:footnote>
  <w:footnote w:type="continuationSeparator" w:id="0">
    <w:p w:rsidR="002D2CB7" w:rsidRDefault="002D2CB7" w:rsidP="005B16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B648B"/>
    <w:multiLevelType w:val="hybridMultilevel"/>
    <w:tmpl w:val="E0E42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A5357"/>
    <w:rsid w:val="000576F4"/>
    <w:rsid w:val="00077E20"/>
    <w:rsid w:val="00085C02"/>
    <w:rsid w:val="000A717C"/>
    <w:rsid w:val="000C52DE"/>
    <w:rsid w:val="001A4A6B"/>
    <w:rsid w:val="00210391"/>
    <w:rsid w:val="00232201"/>
    <w:rsid w:val="002D2CB7"/>
    <w:rsid w:val="002E716D"/>
    <w:rsid w:val="002F5D0E"/>
    <w:rsid w:val="00325C35"/>
    <w:rsid w:val="003811FF"/>
    <w:rsid w:val="003D22A7"/>
    <w:rsid w:val="00440882"/>
    <w:rsid w:val="00445736"/>
    <w:rsid w:val="005A5357"/>
    <w:rsid w:val="005B1682"/>
    <w:rsid w:val="005D5142"/>
    <w:rsid w:val="005D6A01"/>
    <w:rsid w:val="0074056C"/>
    <w:rsid w:val="008568F3"/>
    <w:rsid w:val="0096412C"/>
    <w:rsid w:val="009725E9"/>
    <w:rsid w:val="00985458"/>
    <w:rsid w:val="009946D3"/>
    <w:rsid w:val="009B0CB9"/>
    <w:rsid w:val="00A441B7"/>
    <w:rsid w:val="00A6543F"/>
    <w:rsid w:val="00AE40B6"/>
    <w:rsid w:val="00B35C37"/>
    <w:rsid w:val="00B460A9"/>
    <w:rsid w:val="00B77B01"/>
    <w:rsid w:val="00BF73A3"/>
    <w:rsid w:val="00C435D4"/>
    <w:rsid w:val="00C86CBB"/>
    <w:rsid w:val="00D3217E"/>
    <w:rsid w:val="00D80355"/>
    <w:rsid w:val="00D80692"/>
    <w:rsid w:val="00D90E7E"/>
    <w:rsid w:val="00DE3B24"/>
    <w:rsid w:val="00E77EB2"/>
    <w:rsid w:val="00F1266B"/>
    <w:rsid w:val="00F70940"/>
    <w:rsid w:val="00F85E78"/>
    <w:rsid w:val="00FB01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D0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201"/>
    <w:rPr>
      <w:rFonts w:ascii="Tahoma" w:hAnsi="Tahoma" w:cs="Tahoma"/>
      <w:sz w:val="16"/>
      <w:szCs w:val="16"/>
    </w:rPr>
  </w:style>
  <w:style w:type="character" w:customStyle="1" w:styleId="BalloonTextChar">
    <w:name w:val="Balloon Text Char"/>
    <w:basedOn w:val="DefaultParagraphFont"/>
    <w:link w:val="BalloonText"/>
    <w:uiPriority w:val="99"/>
    <w:semiHidden/>
    <w:rsid w:val="00232201"/>
    <w:rPr>
      <w:rFonts w:ascii="Tahoma" w:hAnsi="Tahoma" w:cs="Tahoma"/>
      <w:sz w:val="16"/>
      <w:szCs w:val="16"/>
    </w:rPr>
  </w:style>
  <w:style w:type="paragraph" w:styleId="Header">
    <w:name w:val="header"/>
    <w:basedOn w:val="Normal"/>
    <w:link w:val="HeaderChar"/>
    <w:uiPriority w:val="99"/>
    <w:semiHidden/>
    <w:unhideWhenUsed/>
    <w:rsid w:val="005B1682"/>
    <w:pPr>
      <w:tabs>
        <w:tab w:val="center" w:pos="4680"/>
        <w:tab w:val="right" w:pos="9360"/>
      </w:tabs>
    </w:pPr>
  </w:style>
  <w:style w:type="character" w:customStyle="1" w:styleId="HeaderChar">
    <w:name w:val="Header Char"/>
    <w:basedOn w:val="DefaultParagraphFont"/>
    <w:link w:val="Header"/>
    <w:uiPriority w:val="99"/>
    <w:semiHidden/>
    <w:rsid w:val="005B1682"/>
  </w:style>
  <w:style w:type="paragraph" w:styleId="Footer">
    <w:name w:val="footer"/>
    <w:basedOn w:val="Normal"/>
    <w:link w:val="FooterChar"/>
    <w:uiPriority w:val="99"/>
    <w:unhideWhenUsed/>
    <w:rsid w:val="005B1682"/>
    <w:pPr>
      <w:tabs>
        <w:tab w:val="center" w:pos="4680"/>
        <w:tab w:val="right" w:pos="9360"/>
      </w:tabs>
    </w:pPr>
  </w:style>
  <w:style w:type="character" w:customStyle="1" w:styleId="FooterChar">
    <w:name w:val="Footer Char"/>
    <w:basedOn w:val="DefaultParagraphFont"/>
    <w:link w:val="Footer"/>
    <w:uiPriority w:val="99"/>
    <w:rsid w:val="005B1682"/>
  </w:style>
  <w:style w:type="paragraph" w:styleId="ListParagraph">
    <w:name w:val="List Paragraph"/>
    <w:basedOn w:val="Normal"/>
    <w:uiPriority w:val="34"/>
    <w:qFormat/>
    <w:rsid w:val="003D22A7"/>
    <w:pPr>
      <w:ind w:left="720"/>
      <w:contextualSpacing/>
    </w:pPr>
  </w:style>
  <w:style w:type="character" w:styleId="Hyperlink">
    <w:name w:val="Hyperlink"/>
    <w:basedOn w:val="DefaultParagraphFont"/>
    <w:uiPriority w:val="99"/>
    <w:unhideWhenUsed/>
    <w:rsid w:val="003D22A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dc:creator>
  <cp:lastModifiedBy>Den</cp:lastModifiedBy>
  <cp:revision>3</cp:revision>
  <dcterms:created xsi:type="dcterms:W3CDTF">2016-01-22T14:40:00Z</dcterms:created>
  <dcterms:modified xsi:type="dcterms:W3CDTF">2016-01-22T15:17:00Z</dcterms:modified>
</cp:coreProperties>
</file>